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29" w:rsidRDefault="00EC4929" w:rsidP="00290134">
      <w:pPr>
        <w:spacing w:before="100" w:beforeAutospacing="1" w:after="100" w:afterAutospacing="1" w:line="312" w:lineRule="auto"/>
        <w:jc w:val="center"/>
        <w:outlineLvl w:val="0"/>
        <w:rPr>
          <w:rFonts w:ascii="Times New Roman" w:hAnsi="Times New Roman" w:cs="Times New Roman"/>
          <w:b/>
          <w:bCs/>
          <w:kern w:val="36"/>
          <w:sz w:val="48"/>
          <w:szCs w:val="48"/>
          <w:lang w:eastAsia="ru-RU"/>
        </w:rPr>
      </w:pPr>
      <w:r w:rsidRPr="002179E1">
        <w:rPr>
          <w:rFonts w:ascii="Times New Roman" w:hAnsi="Times New Roman" w:cs="Times New Roman"/>
          <w:b/>
          <w:bCs/>
          <w:kern w:val="36"/>
          <w:sz w:val="48"/>
          <w:szCs w:val="48"/>
          <w:lang w:eastAsia="ru-RU"/>
        </w:rPr>
        <w:t>О необходимости ношен</w:t>
      </w:r>
      <w:r>
        <w:rPr>
          <w:rFonts w:ascii="Times New Roman" w:hAnsi="Times New Roman" w:cs="Times New Roman"/>
          <w:b/>
          <w:bCs/>
          <w:kern w:val="36"/>
          <w:sz w:val="48"/>
          <w:szCs w:val="48"/>
          <w:lang w:eastAsia="ru-RU"/>
        </w:rPr>
        <w:t xml:space="preserve">ия </w:t>
      </w:r>
    </w:p>
    <w:p w:rsidR="00EC4929" w:rsidRPr="002179E1" w:rsidRDefault="00EC4929" w:rsidP="00290134">
      <w:pPr>
        <w:spacing w:before="100" w:beforeAutospacing="1" w:after="100" w:afterAutospacing="1" w:line="312" w:lineRule="auto"/>
        <w:jc w:val="center"/>
        <w:outlineLvl w:val="0"/>
        <w:rPr>
          <w:rFonts w:ascii="Times New Roman" w:hAnsi="Times New Roman" w:cs="Times New Roman"/>
          <w:b/>
          <w:bCs/>
          <w:kern w:val="36"/>
          <w:sz w:val="48"/>
          <w:szCs w:val="48"/>
          <w:lang w:eastAsia="ru-RU"/>
        </w:rPr>
      </w:pPr>
      <w:r>
        <w:rPr>
          <w:rFonts w:ascii="Times New Roman" w:hAnsi="Times New Roman" w:cs="Times New Roman"/>
          <w:b/>
          <w:bCs/>
          <w:kern w:val="36"/>
          <w:sz w:val="48"/>
          <w:szCs w:val="48"/>
          <w:lang w:eastAsia="ru-RU"/>
        </w:rPr>
        <w:t>световозвращающих элементов</w:t>
      </w:r>
    </w:p>
    <w:p w:rsidR="00EC4929" w:rsidRPr="002179E1" w:rsidRDefault="00EC4929" w:rsidP="00290134">
      <w:pPr>
        <w:spacing w:before="100" w:beforeAutospacing="1" w:after="100" w:afterAutospacing="1" w:line="312" w:lineRule="auto"/>
        <w:jc w:val="center"/>
        <w:rPr>
          <w:rFonts w:ascii="Times New Roman" w:hAnsi="Times New Roman" w:cs="Times New Roman"/>
          <w:sz w:val="24"/>
          <w:szCs w:val="24"/>
          <w:lang w:eastAsia="ru-RU"/>
        </w:rPr>
      </w:pPr>
      <w:r w:rsidRPr="002179E1">
        <w:rPr>
          <w:rFonts w:ascii="Times New Roman" w:hAnsi="Times New Roman" w:cs="Times New Roman"/>
          <w:b/>
          <w:bCs/>
          <w:sz w:val="24"/>
          <w:szCs w:val="24"/>
          <w:lang w:eastAsia="ru-RU"/>
        </w:rPr>
        <w:t xml:space="preserve">БЕЗОПАСНОСТЬ ДЕТЕЙ –  ОБЯЗАННОСТЬ ВЗРОСЛЫХ! </w:t>
      </w:r>
    </w:p>
    <w:p w:rsidR="00EC4929" w:rsidRPr="002179E1" w:rsidRDefault="00EC4929" w:rsidP="00290134">
      <w:pPr>
        <w:spacing w:before="100" w:beforeAutospacing="1" w:after="100" w:afterAutospacing="1" w:line="312" w:lineRule="auto"/>
        <w:jc w:val="center"/>
        <w:rPr>
          <w:rFonts w:ascii="Times New Roman" w:hAnsi="Times New Roman" w:cs="Times New Roman"/>
          <w:sz w:val="24"/>
          <w:szCs w:val="24"/>
          <w:lang w:eastAsia="ru-RU"/>
        </w:rPr>
      </w:pPr>
      <w:r w:rsidRPr="002179E1">
        <w:rPr>
          <w:rFonts w:ascii="Times New Roman" w:hAnsi="Times New Roman" w:cs="Times New Roman"/>
          <w:b/>
          <w:bCs/>
          <w:sz w:val="24"/>
          <w:szCs w:val="24"/>
          <w:lang w:eastAsia="ru-RU"/>
        </w:rPr>
        <w:t>СВЕТООТРАЖАТЕЛИ </w:t>
      </w:r>
      <w:r w:rsidRPr="002179E1">
        <w:rPr>
          <w:rFonts w:ascii="Times New Roman" w:hAnsi="Times New Roman" w:cs="Times New Roman"/>
          <w:sz w:val="24"/>
          <w:szCs w:val="24"/>
          <w:lang w:eastAsia="ru-RU"/>
        </w:rPr>
        <w:t xml:space="preserve"> </w:t>
      </w:r>
      <w:r w:rsidRPr="002179E1">
        <w:rPr>
          <w:rFonts w:ascii="Times New Roman" w:hAnsi="Times New Roman" w:cs="Times New Roman"/>
          <w:b/>
          <w:bCs/>
          <w:sz w:val="24"/>
          <w:szCs w:val="24"/>
          <w:lang w:eastAsia="ru-RU"/>
        </w:rPr>
        <w:t>СДЕЛАЮТ ВАС ЗАМЕТНЕЙ НА ДОРОГЕ!</w:t>
      </w:r>
    </w:p>
    <w:p w:rsidR="00EC4929" w:rsidRPr="002179E1" w:rsidRDefault="00EC4929" w:rsidP="007E26BE">
      <w:pPr>
        <w:spacing w:before="100" w:beforeAutospacing="1" w:after="100" w:afterAutospacing="1" w:line="312" w:lineRule="auto"/>
        <w:ind w:firstLine="880"/>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 xml:space="preserve">Обучение </w:t>
      </w:r>
      <w:r>
        <w:rPr>
          <w:rFonts w:ascii="Times New Roman" w:hAnsi="Times New Roman" w:cs="Times New Roman"/>
          <w:sz w:val="24"/>
          <w:szCs w:val="24"/>
          <w:lang w:eastAsia="ru-RU"/>
        </w:rPr>
        <w:t xml:space="preserve">детей </w:t>
      </w:r>
      <w:r w:rsidRPr="002179E1">
        <w:rPr>
          <w:rFonts w:ascii="Times New Roman" w:hAnsi="Times New Roman" w:cs="Times New Roman"/>
          <w:sz w:val="24"/>
          <w:szCs w:val="24"/>
          <w:lang w:eastAsia="ru-RU"/>
        </w:rPr>
        <w:t>правилам дорожного движения</w:t>
      </w:r>
      <w:r>
        <w:rPr>
          <w:rFonts w:ascii="Times New Roman" w:hAnsi="Times New Roman" w:cs="Times New Roman"/>
          <w:sz w:val="24"/>
          <w:szCs w:val="24"/>
          <w:lang w:eastAsia="ru-RU"/>
        </w:rPr>
        <w:t xml:space="preserve"> </w:t>
      </w:r>
      <w:r w:rsidRPr="002179E1">
        <w:rPr>
          <w:rFonts w:ascii="Times New Roman" w:hAnsi="Times New Roman" w:cs="Times New Roman"/>
          <w:sz w:val="24"/>
          <w:szCs w:val="24"/>
          <w:lang w:eastAsia="ru-RU"/>
        </w:rPr>
        <w:t xml:space="preserve">– это жизненная необходимость, поэтому различные мероприятия по БДД всегда актуальны в нашем </w:t>
      </w:r>
      <w:r>
        <w:rPr>
          <w:rFonts w:ascii="Times New Roman" w:hAnsi="Times New Roman" w:cs="Times New Roman"/>
          <w:sz w:val="24"/>
          <w:szCs w:val="24"/>
          <w:lang w:eastAsia="ru-RU"/>
        </w:rPr>
        <w:t>образователь</w:t>
      </w:r>
      <w:r w:rsidRPr="002179E1">
        <w:rPr>
          <w:rFonts w:ascii="Times New Roman" w:hAnsi="Times New Roman" w:cs="Times New Roman"/>
          <w:sz w:val="24"/>
          <w:szCs w:val="24"/>
          <w:lang w:eastAsia="ru-RU"/>
        </w:rPr>
        <w:t xml:space="preserve">ном учреждении. Главным для детей в обучении ПДД остаётся пример взрослых – </w:t>
      </w:r>
      <w:r>
        <w:rPr>
          <w:rFonts w:ascii="Times New Roman" w:hAnsi="Times New Roman" w:cs="Times New Roman"/>
          <w:sz w:val="24"/>
          <w:szCs w:val="24"/>
          <w:lang w:eastAsia="ru-RU"/>
        </w:rPr>
        <w:t>учителей</w:t>
      </w:r>
      <w:r w:rsidRPr="002179E1">
        <w:rPr>
          <w:rFonts w:ascii="Times New Roman" w:hAnsi="Times New Roman" w:cs="Times New Roman"/>
          <w:sz w:val="24"/>
          <w:szCs w:val="24"/>
          <w:lang w:eastAsia="ru-RU"/>
        </w:rPr>
        <w:t xml:space="preserve">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EC4929" w:rsidRDefault="00EC4929" w:rsidP="00290134">
      <w:pPr>
        <w:spacing w:before="100" w:beforeAutospacing="1" w:after="100" w:afterAutospacing="1" w:line="312" w:lineRule="auto"/>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Уважаемые родители!</w:t>
      </w:r>
      <w:r>
        <w:rPr>
          <w:rFonts w:ascii="Times New Roman" w:hAnsi="Times New Roman" w:cs="Times New Roman"/>
          <w:b/>
          <w:bCs/>
          <w:sz w:val="24"/>
          <w:szCs w:val="24"/>
          <w:lang w:eastAsia="ru-RU"/>
        </w:rPr>
        <w:t xml:space="preserve"> </w:t>
      </w:r>
    </w:p>
    <w:p w:rsidR="00EC4929" w:rsidRDefault="00EC4929" w:rsidP="007E26BE">
      <w:pPr>
        <w:spacing w:before="100" w:beforeAutospacing="1" w:after="100" w:afterAutospacing="1" w:line="312" w:lineRule="auto"/>
        <w:ind w:firstLine="770"/>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Учите вместе с нами ребенка привычке соблюдать Правила дорожного движения.</w:t>
      </w:r>
      <w:r>
        <w:rPr>
          <w:rFonts w:ascii="Times New Roman" w:hAnsi="Times New Roman" w:cs="Times New Roman"/>
          <w:sz w:val="24"/>
          <w:szCs w:val="24"/>
          <w:lang w:eastAsia="ru-RU"/>
        </w:rPr>
        <w:t xml:space="preserve"> </w:t>
      </w:r>
    </w:p>
    <w:p w:rsidR="00EC4929" w:rsidRDefault="00EC4929" w:rsidP="007E26BE">
      <w:pPr>
        <w:spacing w:before="100" w:beforeAutospacing="1" w:after="100" w:afterAutospacing="1" w:line="312" w:lineRule="auto"/>
        <w:ind w:firstLine="770"/>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 xml:space="preserve">Побеспокойтесь о том, чтобы Ваш ребенок </w:t>
      </w:r>
      <w:r w:rsidRPr="002179E1">
        <w:rPr>
          <w:rFonts w:ascii="Times New Roman" w:hAnsi="Times New Roman" w:cs="Times New Roman"/>
          <w:b/>
          <w:bCs/>
          <w:sz w:val="24"/>
          <w:szCs w:val="24"/>
          <w:lang w:eastAsia="ru-RU"/>
        </w:rPr>
        <w:t>«ЗАСВЕТИЛСЯ»</w:t>
      </w:r>
      <w:r w:rsidRPr="002179E1">
        <w:rPr>
          <w:rFonts w:ascii="Times New Roman" w:hAnsi="Times New Roman" w:cs="Times New Roman"/>
          <w:sz w:val="24"/>
          <w:szCs w:val="24"/>
          <w:lang w:eastAsia="ru-RU"/>
        </w:rPr>
        <w:t xml:space="preserve"> на дороге.</w:t>
      </w:r>
      <w:r>
        <w:rPr>
          <w:rFonts w:ascii="Times New Roman" w:hAnsi="Times New Roman" w:cs="Times New Roman"/>
          <w:sz w:val="24"/>
          <w:szCs w:val="24"/>
          <w:lang w:eastAsia="ru-RU"/>
        </w:rPr>
        <w:t xml:space="preserve"> </w:t>
      </w:r>
      <w:r w:rsidRPr="002179E1">
        <w:rPr>
          <w:rFonts w:ascii="Times New Roman" w:hAnsi="Times New Roman" w:cs="Times New Roman"/>
          <w:sz w:val="24"/>
          <w:szCs w:val="24"/>
          <w:lang w:eastAsia="ru-RU"/>
        </w:rPr>
        <w:br/>
        <w:t>Примите меры к тому,  чтобы на одежде у ребенка были светоотражающие</w:t>
      </w:r>
      <w:r>
        <w:rPr>
          <w:rFonts w:ascii="Times New Roman" w:hAnsi="Times New Roman" w:cs="Times New Roman"/>
          <w:sz w:val="24"/>
          <w:szCs w:val="24"/>
          <w:lang w:eastAsia="ru-RU"/>
        </w:rPr>
        <w:t xml:space="preserve"> </w:t>
      </w:r>
      <w:r w:rsidRPr="002179E1">
        <w:rPr>
          <w:rFonts w:ascii="Times New Roman" w:hAnsi="Times New Roman" w:cs="Times New Roman"/>
          <w:sz w:val="24"/>
          <w:szCs w:val="24"/>
          <w:lang w:eastAsia="ru-RU"/>
        </w:rPr>
        <w:t>элементы,  делающие его очень заметным  на дороге.  Помните  в темной одежде маленького пешехода просто не видно водителю,  а значит,  есть опасность наезда.</w:t>
      </w:r>
      <w:r>
        <w:rPr>
          <w:rFonts w:ascii="Times New Roman" w:hAnsi="Times New Roman" w:cs="Times New Roman"/>
          <w:sz w:val="24"/>
          <w:szCs w:val="24"/>
          <w:lang w:eastAsia="ru-RU"/>
        </w:rPr>
        <w:t xml:space="preserve"> </w:t>
      </w:r>
    </w:p>
    <w:p w:rsidR="00EC4929" w:rsidRPr="002179E1" w:rsidRDefault="00EC4929" w:rsidP="00290134">
      <w:pPr>
        <w:spacing w:before="100" w:beforeAutospacing="1" w:after="100" w:afterAutospacing="1" w:line="312" w:lineRule="auto"/>
        <w:jc w:val="center"/>
        <w:rPr>
          <w:rFonts w:ascii="Times New Roman" w:hAnsi="Times New Roman" w:cs="Times New Roman"/>
          <w:sz w:val="24"/>
          <w:szCs w:val="24"/>
          <w:lang w:eastAsia="ru-RU"/>
        </w:rPr>
      </w:pPr>
      <w:r w:rsidRPr="002179E1">
        <w:rPr>
          <w:rFonts w:ascii="Times New Roman" w:hAnsi="Times New Roman" w:cs="Times New Roman"/>
          <w:b/>
          <w:bCs/>
          <w:sz w:val="24"/>
          <w:szCs w:val="24"/>
          <w:lang w:eastAsia="ru-RU"/>
        </w:rPr>
        <w:t xml:space="preserve">БЕЗОПАСНОСТЬ ДЕТЕЙ –  ОБЯЗАННОСТЬ ВЗРОСЛЫХ! </w:t>
      </w:r>
      <w:r w:rsidRPr="002179E1">
        <w:rPr>
          <w:rFonts w:ascii="Times New Roman" w:hAnsi="Times New Roman" w:cs="Times New Roman"/>
          <w:sz w:val="24"/>
          <w:szCs w:val="24"/>
          <w:lang w:eastAsia="ru-RU"/>
        </w:rPr>
        <w:br/>
      </w:r>
      <w:r w:rsidRPr="002179E1">
        <w:rPr>
          <w:rFonts w:ascii="Times New Roman" w:hAnsi="Times New Roman" w:cs="Times New Roman"/>
          <w:sz w:val="24"/>
          <w:szCs w:val="24"/>
          <w:lang w:eastAsia="ru-RU"/>
        </w:rPr>
        <w:br/>
      </w:r>
      <w:r w:rsidRPr="002179E1">
        <w:rPr>
          <w:rFonts w:ascii="Times New Roman" w:hAnsi="Times New Roman" w:cs="Times New Roman"/>
          <w:b/>
          <w:bCs/>
          <w:sz w:val="24"/>
          <w:szCs w:val="24"/>
          <w:lang w:eastAsia="ru-RU"/>
        </w:rPr>
        <w:t xml:space="preserve">СВЕТООТРАЖАТЕЛИ </w:t>
      </w:r>
      <w:r w:rsidRPr="002179E1">
        <w:rPr>
          <w:rFonts w:ascii="Times New Roman" w:hAnsi="Times New Roman" w:cs="Times New Roman"/>
          <w:sz w:val="24"/>
          <w:szCs w:val="24"/>
          <w:lang w:eastAsia="ru-RU"/>
        </w:rPr>
        <w:br/>
      </w:r>
      <w:r w:rsidRPr="002179E1">
        <w:rPr>
          <w:rFonts w:ascii="Times New Roman" w:hAnsi="Times New Roman" w:cs="Times New Roman"/>
          <w:sz w:val="24"/>
          <w:szCs w:val="24"/>
          <w:lang w:eastAsia="ru-RU"/>
        </w:rPr>
        <w:br/>
      </w:r>
      <w:r w:rsidRPr="002179E1">
        <w:rPr>
          <w:rFonts w:ascii="Times New Roman" w:hAnsi="Times New Roman" w:cs="Times New Roman"/>
          <w:b/>
          <w:bCs/>
          <w:sz w:val="24"/>
          <w:szCs w:val="24"/>
          <w:lang w:eastAsia="ru-RU"/>
        </w:rPr>
        <w:t>СДЕЛАЮТ ВАС ЗАМЕТНЕЙ НА ДОРОГЕ!</w:t>
      </w:r>
    </w:p>
    <w:p w:rsidR="00EC4929" w:rsidRDefault="00EC4929" w:rsidP="00290134">
      <w:pPr>
        <w:spacing w:before="100" w:beforeAutospacing="1" w:after="100" w:afterAutospacing="1" w:line="312" w:lineRule="auto"/>
        <w:jc w:val="both"/>
        <w:rPr>
          <w:rFonts w:ascii="Times New Roman" w:hAnsi="Times New Roman" w:cs="Times New Roman"/>
          <w:b/>
          <w:bCs/>
          <w:sz w:val="24"/>
          <w:szCs w:val="24"/>
          <w:u w:val="single"/>
          <w:lang w:eastAsia="ru-RU"/>
        </w:rPr>
      </w:pPr>
      <w:r w:rsidRPr="002179E1">
        <w:rPr>
          <w:rFonts w:ascii="Times New Roman" w:hAnsi="Times New Roman" w:cs="Times New Roman"/>
          <w:sz w:val="24"/>
          <w:szCs w:val="24"/>
          <w:lang w:eastAsia="ru-RU"/>
        </w:rPr>
        <w:t> </w:t>
      </w:r>
      <w:r w:rsidRPr="002179E1">
        <w:rPr>
          <w:rFonts w:ascii="Times New Roman" w:hAnsi="Times New Roman" w:cs="Times New Roman"/>
          <w:b/>
          <w:bCs/>
          <w:sz w:val="24"/>
          <w:szCs w:val="24"/>
          <w:u w:val="single"/>
          <w:lang w:eastAsia="ru-RU"/>
        </w:rPr>
        <w:t>Носите свето</w:t>
      </w:r>
      <w:r>
        <w:rPr>
          <w:rFonts w:ascii="Times New Roman" w:hAnsi="Times New Roman" w:cs="Times New Roman"/>
          <w:b/>
          <w:bCs/>
          <w:sz w:val="24"/>
          <w:szCs w:val="24"/>
          <w:u w:val="single"/>
          <w:lang w:eastAsia="ru-RU"/>
        </w:rPr>
        <w:t>возвраща</w:t>
      </w:r>
      <w:r w:rsidRPr="002179E1">
        <w:rPr>
          <w:rFonts w:ascii="Times New Roman" w:hAnsi="Times New Roman" w:cs="Times New Roman"/>
          <w:b/>
          <w:bCs/>
          <w:sz w:val="24"/>
          <w:szCs w:val="24"/>
          <w:u w:val="single"/>
          <w:lang w:eastAsia="ru-RU"/>
        </w:rPr>
        <w:t>ющие элементы</w:t>
      </w:r>
      <w:r>
        <w:rPr>
          <w:rFonts w:ascii="Times New Roman" w:hAnsi="Times New Roman" w:cs="Times New Roman"/>
          <w:b/>
          <w:bCs/>
          <w:sz w:val="24"/>
          <w:szCs w:val="24"/>
          <w:u w:val="single"/>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По статистике, наезд на пешехода – один из самых распространенных видов дорожно-транспортных происшествий. Основная доля наездов на пешеходов приходится на темное время суток, когда водитель не в состоянии увидеть вышедших на проезжую часть людей. Световозвращающие элементы повышают видимость пешеходов на неосвещенной дороге и значительно снижают риск возникновения дорожно-транспортных происшествий с их участием.</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При движении с ближним светом фар водитель способен увидеть пешехода на дороге на расстоянии 25 – 40 метров. Если пешеход применяет световозвращатель, то это расстояние увеличивается до 150 метров. При движении автомобиля с дальним светом фар дистанции, на которой пешеход становится виден, с применением световозвращателей увеличивается со 100 метров до 350 метров.</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b/>
          <w:bCs/>
          <w:i/>
          <w:iCs/>
          <w:sz w:val="24"/>
          <w:szCs w:val="24"/>
          <w:u w:val="single"/>
          <w:lang w:eastAsia="ru-RU"/>
        </w:rPr>
      </w:pPr>
      <w:r w:rsidRPr="002179E1">
        <w:rPr>
          <w:rFonts w:ascii="Times New Roman" w:hAnsi="Times New Roman" w:cs="Times New Roman"/>
          <w:b/>
          <w:bCs/>
          <w:i/>
          <w:iCs/>
          <w:sz w:val="24"/>
          <w:szCs w:val="24"/>
          <w:u w:val="single"/>
          <w:lang w:eastAsia="ru-RU"/>
        </w:rPr>
        <w:t>Виды свето</w:t>
      </w:r>
      <w:r>
        <w:rPr>
          <w:rFonts w:ascii="Times New Roman" w:hAnsi="Times New Roman" w:cs="Times New Roman"/>
          <w:b/>
          <w:bCs/>
          <w:i/>
          <w:iCs/>
          <w:sz w:val="24"/>
          <w:szCs w:val="24"/>
          <w:u w:val="single"/>
          <w:lang w:eastAsia="ru-RU"/>
        </w:rPr>
        <w:t>возвращ</w:t>
      </w:r>
      <w:r w:rsidRPr="002179E1">
        <w:rPr>
          <w:rFonts w:ascii="Times New Roman" w:hAnsi="Times New Roman" w:cs="Times New Roman"/>
          <w:b/>
          <w:bCs/>
          <w:i/>
          <w:iCs/>
          <w:sz w:val="24"/>
          <w:szCs w:val="24"/>
          <w:u w:val="single"/>
          <w:lang w:eastAsia="ru-RU"/>
        </w:rPr>
        <w:t>ающих элементов</w:t>
      </w:r>
      <w:r>
        <w:rPr>
          <w:rFonts w:ascii="Times New Roman" w:hAnsi="Times New Roman" w:cs="Times New Roman"/>
          <w:b/>
          <w:bCs/>
          <w:i/>
          <w:iCs/>
          <w:sz w:val="24"/>
          <w:szCs w:val="24"/>
          <w:u w:val="single"/>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Световозвращающий элемент – изделие, не являющееся предметом одежды и используемое в качестве вспомогательного средства для обеспечения видимости человека.</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Подвешиваемый световозвращатель (подвеска) – изделие, подвешиваемое на одежду или часть тела, которое при необходимости можно легко подвешивать и снимать.</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Съемный световозвращатель  (значок) – изделие, временно прикрепляемое к одежде или надеваемое на какую-либо часть тела и снимаемое без помощи инструментов.</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Несъемное световозвращающее изделие (наклейки) – изделие, предназначенное быть постоянно закрепленным.</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br/>
        <w:t>Гибкое световозвращающее изделие (браслет) – изделие, способное наматываться на стержень в любом направлении без видимой деформации.</w:t>
      </w:r>
      <w:r>
        <w:rPr>
          <w:rFonts w:ascii="Times New Roman" w:hAnsi="Times New Roman" w:cs="Times New Roman"/>
          <w:sz w:val="24"/>
          <w:szCs w:val="24"/>
          <w:lang w:eastAsia="ru-RU"/>
        </w:rPr>
        <w:t xml:space="preserve"> </w:t>
      </w:r>
    </w:p>
    <w:p w:rsidR="00EC4929"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Площадь световозвращающего элемента должна составлять не менее 15 – 50 квадратных сантиметров.</w:t>
      </w:r>
    </w:p>
    <w:p w:rsidR="00EC4929" w:rsidRDefault="00EC4929" w:rsidP="00290134">
      <w:pPr>
        <w:spacing w:before="100" w:beforeAutospacing="1" w:after="100" w:afterAutospacing="1" w:line="312" w:lineRule="auto"/>
        <w:jc w:val="both"/>
        <w:rPr>
          <w:rFonts w:ascii="Times New Roman" w:hAnsi="Times New Roman" w:cs="Times New Roman"/>
          <w:b/>
          <w:bCs/>
          <w:sz w:val="24"/>
          <w:szCs w:val="24"/>
          <w:u w:val="single"/>
          <w:lang w:eastAsia="ru-RU"/>
        </w:rPr>
      </w:pPr>
      <w:r w:rsidRPr="002179E1">
        <w:rPr>
          <w:rFonts w:ascii="Times New Roman" w:hAnsi="Times New Roman" w:cs="Times New Roman"/>
          <w:b/>
          <w:bCs/>
          <w:sz w:val="24"/>
          <w:szCs w:val="24"/>
          <w:u w:val="single"/>
          <w:lang w:eastAsia="ru-RU"/>
        </w:rPr>
        <w:t>Как правильно носить?</w:t>
      </w:r>
    </w:p>
    <w:p w:rsidR="00EC4929" w:rsidRPr="002179E1" w:rsidRDefault="00EC4929" w:rsidP="00290134">
      <w:pPr>
        <w:spacing w:before="100" w:beforeAutospacing="1" w:after="100" w:afterAutospacing="1" w:line="312" w:lineRule="auto"/>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Световозвращающие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световозвращатели с двух сторон объекта, чтобы световозвращатель оставался видимым во всех направлениях к приближающимся. Теперь о требованиях к световозвращателям: в ПДД таких требований нет. Ни по цвету, ни по форме, ни по размеру, ни по месту размещения. Главное, чтобы световозвращающие элементы присутствовали и были видны водителям.</w:t>
      </w:r>
    </w:p>
    <w:p w:rsidR="00EC4929" w:rsidRDefault="00EC4929" w:rsidP="00290134">
      <w:pPr>
        <w:spacing w:before="100" w:beforeAutospacing="1" w:after="100" w:afterAutospacing="1" w:line="312" w:lineRule="auto"/>
        <w:ind w:firstLine="880"/>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Уважаемые родители (законные представители)!</w:t>
      </w:r>
    </w:p>
    <w:p w:rsidR="00EC4929" w:rsidRDefault="00EC4929" w:rsidP="00290134">
      <w:pPr>
        <w:spacing w:before="100" w:beforeAutospacing="1" w:after="100" w:afterAutospacing="1" w:line="312" w:lineRule="auto"/>
        <w:ind w:firstLine="880"/>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Доводим до вашего сведения, что с 01 июля 2015 года в правилах дорожного движения произошли изменения, касающиеся применения световозвращающих элементов.</w:t>
      </w:r>
    </w:p>
    <w:p w:rsidR="00EC4929" w:rsidRDefault="00EC4929" w:rsidP="00290134">
      <w:pPr>
        <w:spacing w:before="100" w:beforeAutospacing="1" w:after="100" w:afterAutospacing="1" w:line="312" w:lineRule="auto"/>
        <w:ind w:firstLine="880"/>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Обращаем Ваше внимание на необходимость в приобретении для детей световозвращающих приспособлений (фликеров).</w:t>
      </w:r>
    </w:p>
    <w:p w:rsidR="00EC4929" w:rsidRDefault="00EC4929" w:rsidP="00290134">
      <w:pPr>
        <w:spacing w:before="100" w:beforeAutospacing="1" w:after="100" w:afterAutospacing="1" w:line="312" w:lineRule="auto"/>
        <w:ind w:firstLine="880"/>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 xml:space="preserve">Использование световозвращающих приспособлений (фликеров)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   </w:t>
      </w:r>
    </w:p>
    <w:p w:rsidR="00EC4929" w:rsidRPr="002179E1" w:rsidRDefault="00EC4929" w:rsidP="00290134">
      <w:pPr>
        <w:spacing w:before="100" w:beforeAutospacing="1" w:after="100" w:afterAutospacing="1" w:line="312" w:lineRule="auto"/>
        <w:ind w:firstLine="880"/>
        <w:jc w:val="both"/>
        <w:rPr>
          <w:rFonts w:ascii="Times New Roman" w:hAnsi="Times New Roman" w:cs="Times New Roman"/>
          <w:sz w:val="24"/>
          <w:szCs w:val="24"/>
          <w:lang w:eastAsia="ru-RU"/>
        </w:rPr>
      </w:pPr>
      <w:r w:rsidRPr="002179E1">
        <w:rPr>
          <w:rFonts w:ascii="Times New Roman" w:hAnsi="Times New Roman" w:cs="Times New Roman"/>
          <w:b/>
          <w:bCs/>
          <w:sz w:val="24"/>
          <w:szCs w:val="24"/>
          <w:lang w:eastAsia="ru-RU"/>
        </w:rPr>
        <w:t>ВАЖНО! </w:t>
      </w:r>
      <w:r w:rsidRPr="002179E1">
        <w:rPr>
          <w:rFonts w:ascii="Times New Roman" w:hAnsi="Times New Roman" w:cs="Times New Roman"/>
          <w:b/>
          <w:bCs/>
          <w:sz w:val="24"/>
          <w:szCs w:val="24"/>
          <w:u w:val="single"/>
          <w:lang w:eastAsia="ru-RU"/>
        </w:rPr>
        <w:t>Пункт 4.1.</w:t>
      </w:r>
      <w:r w:rsidRPr="002179E1">
        <w:rPr>
          <w:rFonts w:ascii="Times New Roman" w:hAnsi="Times New Roman" w:cs="Times New Roman"/>
          <w:sz w:val="24"/>
          <w:szCs w:val="24"/>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r>
        <w:rPr>
          <w:rFonts w:ascii="Times New Roman" w:hAnsi="Times New Roman" w:cs="Times New Roman"/>
          <w:sz w:val="24"/>
          <w:szCs w:val="24"/>
          <w:lang w:eastAsia="ru-RU"/>
        </w:rPr>
        <w:t>.</w:t>
      </w:r>
    </w:p>
    <w:p w:rsidR="00EC4929" w:rsidRDefault="00EC4929" w:rsidP="00290134">
      <w:pPr>
        <w:spacing w:before="100" w:beforeAutospacing="1" w:after="100" w:afterAutospacing="1" w:line="312" w:lineRule="auto"/>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Световозращающие элементы на детской одежде.</w:t>
      </w:r>
    </w:p>
    <w:p w:rsidR="00EC4929" w:rsidRPr="002179E1" w:rsidRDefault="00EC4929" w:rsidP="00290134">
      <w:pPr>
        <w:spacing w:before="100" w:beforeAutospacing="1" w:after="100" w:afterAutospacing="1" w:line="312" w:lineRule="auto"/>
        <w:ind w:firstLine="880"/>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световозвращающих на детской одежде введено в обязательном порядке, детский травматизм на дорогах снизился в 6 – 8 раз. Это очень важное достижение, фликер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световозвращателей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световозвращающим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Pr>
          <w:rFonts w:ascii="Times New Roman" w:hAnsi="Times New Roman" w:cs="Times New Roman"/>
          <w:sz w:val="24"/>
          <w:szCs w:val="24"/>
          <w:lang w:eastAsia="ru-RU"/>
        </w:rPr>
        <w:t>ров.</w:t>
      </w:r>
    </w:p>
    <w:p w:rsidR="00EC4929" w:rsidRDefault="00EC4929" w:rsidP="00290134">
      <w:pPr>
        <w:spacing w:before="100" w:beforeAutospacing="1" w:after="100" w:afterAutospacing="1" w:line="312" w:lineRule="auto"/>
        <w:jc w:val="both"/>
        <w:rPr>
          <w:rFonts w:ascii="Times New Roman" w:hAnsi="Times New Roman" w:cs="Times New Roman"/>
          <w:b/>
          <w:bCs/>
          <w:sz w:val="24"/>
          <w:szCs w:val="24"/>
          <w:lang w:eastAsia="ru-RU"/>
        </w:rPr>
      </w:pPr>
      <w:r w:rsidRPr="002179E1">
        <w:rPr>
          <w:rFonts w:ascii="Times New Roman" w:hAnsi="Times New Roman" w:cs="Times New Roman"/>
          <w:b/>
          <w:bCs/>
          <w:sz w:val="24"/>
          <w:szCs w:val="24"/>
          <w:lang w:eastAsia="ru-RU"/>
        </w:rPr>
        <w:t>Уважаемые родители! Давайте обезопасим самое дорогое, что есть у нас в жизни – наше будущее, наших детей!</w:t>
      </w:r>
    </w:p>
    <w:p w:rsidR="00EC4929" w:rsidRPr="002179E1" w:rsidRDefault="00EC4929" w:rsidP="00290134">
      <w:pPr>
        <w:spacing w:before="100" w:beforeAutospacing="1" w:after="100" w:afterAutospacing="1" w:line="312" w:lineRule="auto"/>
        <w:ind w:firstLine="880"/>
        <w:jc w:val="both"/>
        <w:rPr>
          <w:rFonts w:ascii="Times New Roman" w:hAnsi="Times New Roman" w:cs="Times New Roman"/>
          <w:sz w:val="24"/>
          <w:szCs w:val="24"/>
          <w:lang w:eastAsia="ru-RU"/>
        </w:rPr>
      </w:pPr>
      <w:r w:rsidRPr="002179E1">
        <w:rPr>
          <w:rFonts w:ascii="Times New Roman" w:hAnsi="Times New Roman" w:cs="Times New Roman"/>
          <w:sz w:val="24"/>
          <w:szCs w:val="24"/>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 наклейки могут быть использованы на любых поверхностях (искусственная кожа, металлические части велосипедов, колясок и т.д.), термоактивируемые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EC4929" w:rsidRPr="002179E1" w:rsidRDefault="00EC4929" w:rsidP="00290134">
      <w:pPr>
        <w:spacing w:before="100" w:beforeAutospacing="1" w:after="100" w:afterAutospacing="1" w:line="312" w:lineRule="auto"/>
        <w:rPr>
          <w:rFonts w:ascii="Times New Roman" w:hAnsi="Times New Roman" w:cs="Times New Roman"/>
          <w:sz w:val="24"/>
          <w:szCs w:val="24"/>
          <w:lang w:eastAsia="ru-RU"/>
        </w:rPr>
      </w:pPr>
      <w:r w:rsidRPr="002179E1">
        <w:rPr>
          <w:rFonts w:ascii="Times New Roman" w:hAnsi="Times New Roman" w:cs="Times New Roman"/>
          <w:sz w:val="24"/>
          <w:szCs w:val="24"/>
          <w:lang w:eastAsia="ru-RU"/>
        </w:rPr>
        <w:t> </w:t>
      </w:r>
    </w:p>
    <w:p w:rsidR="00EC4929" w:rsidRDefault="00EC4929" w:rsidP="00290134">
      <w:pPr>
        <w:spacing w:line="312" w:lineRule="auto"/>
      </w:pPr>
    </w:p>
    <w:sectPr w:rsidR="00EC4929" w:rsidSect="009D05B2">
      <w:pgSz w:w="11906" w:h="16838"/>
      <w:pgMar w:top="284" w:right="28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9E1"/>
    <w:rsid w:val="00096AC5"/>
    <w:rsid w:val="002179E1"/>
    <w:rsid w:val="00290134"/>
    <w:rsid w:val="00646B41"/>
    <w:rsid w:val="007E26BE"/>
    <w:rsid w:val="00952184"/>
    <w:rsid w:val="009D05B2"/>
    <w:rsid w:val="00A22707"/>
    <w:rsid w:val="00A27419"/>
    <w:rsid w:val="00B86D25"/>
    <w:rsid w:val="00EC4929"/>
    <w:rsid w:val="00F43D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19"/>
    <w:pPr>
      <w:spacing w:after="200" w:line="276" w:lineRule="auto"/>
    </w:pPr>
    <w:rPr>
      <w:rFonts w:cs="Calibri"/>
      <w:lang w:eastAsia="en-US"/>
    </w:rPr>
  </w:style>
  <w:style w:type="paragraph" w:styleId="Heading1">
    <w:name w:val="heading 1"/>
    <w:basedOn w:val="Normal"/>
    <w:link w:val="Heading1Char"/>
    <w:uiPriority w:val="99"/>
    <w:qFormat/>
    <w:rsid w:val="002179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79E1"/>
    <w:rPr>
      <w:rFonts w:ascii="Times New Roman" w:hAnsi="Times New Roman" w:cs="Times New Roman"/>
      <w:b/>
      <w:bCs/>
      <w:kern w:val="36"/>
      <w:sz w:val="48"/>
      <w:szCs w:val="48"/>
      <w:lang w:eastAsia="ru-RU"/>
    </w:rPr>
  </w:style>
  <w:style w:type="character" w:styleId="Hyperlink">
    <w:name w:val="Hyperlink"/>
    <w:basedOn w:val="DefaultParagraphFont"/>
    <w:uiPriority w:val="99"/>
    <w:semiHidden/>
    <w:rsid w:val="002179E1"/>
    <w:rPr>
      <w:color w:val="0000FF"/>
      <w:u w:val="single"/>
    </w:rPr>
  </w:style>
  <w:style w:type="paragraph" w:styleId="NormalWeb">
    <w:name w:val="Normal (Web)"/>
    <w:basedOn w:val="Normal"/>
    <w:uiPriority w:val="99"/>
    <w:semiHidden/>
    <w:rsid w:val="00217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2179E1"/>
    <w:rPr>
      <w:b/>
      <w:bCs/>
    </w:rPr>
  </w:style>
  <w:style w:type="character" w:styleId="Emphasis">
    <w:name w:val="Emphasis"/>
    <w:basedOn w:val="DefaultParagraphFont"/>
    <w:uiPriority w:val="99"/>
    <w:qFormat/>
    <w:rsid w:val="002179E1"/>
    <w:rPr>
      <w:i/>
      <w:iCs/>
    </w:rPr>
  </w:style>
</w:styles>
</file>

<file path=word/webSettings.xml><?xml version="1.0" encoding="utf-8"?>
<w:webSettings xmlns:r="http://schemas.openxmlformats.org/officeDocument/2006/relationships" xmlns:w="http://schemas.openxmlformats.org/wordprocessingml/2006/main">
  <w:divs>
    <w:div w:id="1484660967">
      <w:marLeft w:val="0"/>
      <w:marRight w:val="0"/>
      <w:marTop w:val="0"/>
      <w:marBottom w:val="0"/>
      <w:divBdr>
        <w:top w:val="none" w:sz="0" w:space="0" w:color="auto"/>
        <w:left w:val="none" w:sz="0" w:space="0" w:color="auto"/>
        <w:bottom w:val="none" w:sz="0" w:space="0" w:color="auto"/>
        <w:right w:val="none" w:sz="0" w:space="0" w:color="auto"/>
      </w:divBdr>
      <w:divsChild>
        <w:div w:id="1484660971">
          <w:marLeft w:val="0"/>
          <w:marRight w:val="0"/>
          <w:marTop w:val="0"/>
          <w:marBottom w:val="0"/>
          <w:divBdr>
            <w:top w:val="none" w:sz="0" w:space="0" w:color="auto"/>
            <w:left w:val="none" w:sz="0" w:space="0" w:color="auto"/>
            <w:bottom w:val="none" w:sz="0" w:space="0" w:color="auto"/>
            <w:right w:val="none" w:sz="0" w:space="0" w:color="auto"/>
          </w:divBdr>
          <w:divsChild>
            <w:div w:id="1484660966">
              <w:marLeft w:val="0"/>
              <w:marRight w:val="0"/>
              <w:marTop w:val="0"/>
              <w:marBottom w:val="0"/>
              <w:divBdr>
                <w:top w:val="none" w:sz="0" w:space="0" w:color="auto"/>
                <w:left w:val="none" w:sz="0" w:space="0" w:color="auto"/>
                <w:bottom w:val="none" w:sz="0" w:space="0" w:color="auto"/>
                <w:right w:val="none" w:sz="0" w:space="0" w:color="auto"/>
              </w:divBdr>
              <w:divsChild>
                <w:div w:id="1484660969">
                  <w:marLeft w:val="0"/>
                  <w:marRight w:val="0"/>
                  <w:marTop w:val="0"/>
                  <w:marBottom w:val="0"/>
                  <w:divBdr>
                    <w:top w:val="none" w:sz="0" w:space="0" w:color="auto"/>
                    <w:left w:val="none" w:sz="0" w:space="0" w:color="auto"/>
                    <w:bottom w:val="none" w:sz="0" w:space="0" w:color="auto"/>
                    <w:right w:val="none" w:sz="0" w:space="0" w:color="auto"/>
                  </w:divBdr>
                  <w:divsChild>
                    <w:div w:id="1484660965">
                      <w:marLeft w:val="0"/>
                      <w:marRight w:val="0"/>
                      <w:marTop w:val="0"/>
                      <w:marBottom w:val="0"/>
                      <w:divBdr>
                        <w:top w:val="none" w:sz="0" w:space="0" w:color="auto"/>
                        <w:left w:val="none" w:sz="0" w:space="0" w:color="auto"/>
                        <w:bottom w:val="none" w:sz="0" w:space="0" w:color="auto"/>
                        <w:right w:val="none" w:sz="0" w:space="0" w:color="auto"/>
                      </w:divBdr>
                    </w:div>
                    <w:div w:id="1484660968">
                      <w:marLeft w:val="0"/>
                      <w:marRight w:val="0"/>
                      <w:marTop w:val="0"/>
                      <w:marBottom w:val="0"/>
                      <w:divBdr>
                        <w:top w:val="none" w:sz="0" w:space="0" w:color="auto"/>
                        <w:left w:val="none" w:sz="0" w:space="0" w:color="auto"/>
                        <w:bottom w:val="none" w:sz="0" w:space="0" w:color="auto"/>
                        <w:right w:val="none" w:sz="0" w:space="0" w:color="auto"/>
                      </w:divBdr>
                      <w:divsChild>
                        <w:div w:id="1484660970">
                          <w:marLeft w:val="0"/>
                          <w:marRight w:val="0"/>
                          <w:marTop w:val="0"/>
                          <w:marBottom w:val="0"/>
                          <w:divBdr>
                            <w:top w:val="none" w:sz="0" w:space="0" w:color="auto"/>
                            <w:left w:val="none" w:sz="0" w:space="0" w:color="auto"/>
                            <w:bottom w:val="none" w:sz="0" w:space="0" w:color="auto"/>
                            <w:right w:val="none" w:sz="0" w:space="0" w:color="auto"/>
                          </w:divBdr>
                        </w:div>
                        <w:div w:id="1484660972">
                          <w:marLeft w:val="0"/>
                          <w:marRight w:val="0"/>
                          <w:marTop w:val="0"/>
                          <w:marBottom w:val="0"/>
                          <w:divBdr>
                            <w:top w:val="none" w:sz="0" w:space="0" w:color="auto"/>
                            <w:left w:val="none" w:sz="0" w:space="0" w:color="auto"/>
                            <w:bottom w:val="none" w:sz="0" w:space="0" w:color="auto"/>
                            <w:right w:val="none" w:sz="0" w:space="0" w:color="auto"/>
                          </w:divBdr>
                          <w:divsChild>
                            <w:div w:id="14846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973">
                      <w:marLeft w:val="0"/>
                      <w:marRight w:val="0"/>
                      <w:marTop w:val="0"/>
                      <w:marBottom w:val="0"/>
                      <w:divBdr>
                        <w:top w:val="none" w:sz="0" w:space="0" w:color="auto"/>
                        <w:left w:val="none" w:sz="0" w:space="0" w:color="auto"/>
                        <w:bottom w:val="none" w:sz="0" w:space="0" w:color="auto"/>
                        <w:right w:val="none" w:sz="0" w:space="0" w:color="auto"/>
                      </w:divBdr>
                    </w:div>
                    <w:div w:id="14846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1032</Words>
  <Characters>5886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необходимости ношения </dc:title>
  <dc:subject/>
  <dc:creator>123</dc:creator>
  <cp:keywords/>
  <dc:description/>
  <cp:lastModifiedBy>Дубовцева Е.А.</cp:lastModifiedBy>
  <cp:revision>2</cp:revision>
  <dcterms:created xsi:type="dcterms:W3CDTF">2017-11-28T05:50:00Z</dcterms:created>
  <dcterms:modified xsi:type="dcterms:W3CDTF">2017-11-28T05:50:00Z</dcterms:modified>
</cp:coreProperties>
</file>